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a3"/>
        <w:jc w:val="center"/>
      </w:pPr>
      <w:r>
        <w:rPr>
          <w:noProof/>
          <w:lang w:eastAsia="ru-RU"/>
        </w:rPr>
        <w:drawing>
          <wp:inline distT="0" distB="0" distL="0" distR="0">
            <wp:extent cx="1323975" cy="933450"/>
            <wp:effectExtent l="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a3"/>
        <w:jc w:val="center"/>
        <w:rPr>
          <w:lang w:eastAsia="ru-RU"/>
        </w:rPr>
      </w:pPr>
    </w:p>
    <w:p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ФЕДЕРАЦИЯ</w:t>
      </w:r>
    </w:p>
    <w:p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a3"/>
        <w:jc w:val="center"/>
        <w:rPr>
          <w:b/>
          <w:szCs w:val="32"/>
        </w:rPr>
      </w:pPr>
    </w:p>
    <w:p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a3"/>
        <w:jc w:val="center"/>
        <w:rPr>
          <w:b/>
          <w:bCs/>
          <w:sz w:val="32"/>
          <w:szCs w:val="32"/>
        </w:rPr>
      </w:pPr>
    </w:p>
    <w:p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>VII</w:t>
      </w:r>
      <w:r>
        <w:rPr>
          <w:sz w:val="26"/>
          <w:szCs w:val="26"/>
        </w:rPr>
        <w:t xml:space="preserve"> сессия </w:t>
      </w: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 созыва)</w:t>
      </w:r>
    </w:p>
    <w:p>
      <w:pPr>
        <w:pStyle w:val="a3"/>
        <w:jc w:val="center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7"/>
        <w:gridCol w:w="3288"/>
        <w:gridCol w:w="1158"/>
        <w:gridCol w:w="117"/>
      </w:tblGrid>
      <w:tr>
        <w:trPr>
          <w:gridAfter w:val="1"/>
          <w:wAfter w:w="117" w:type="dxa"/>
          <w:trHeight w:val="806"/>
        </w:trPr>
        <w:tc>
          <w:tcPr>
            <w:tcW w:w="8075" w:type="dxa"/>
            <w:gridSpan w:val="2"/>
          </w:tcPr>
          <w:p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23 января 2020 года</w:t>
            </w:r>
          </w:p>
        </w:tc>
        <w:tc>
          <w:tcPr>
            <w:tcW w:w="1158" w:type="dxa"/>
            <w:tcBorders>
              <w:left w:val="nil"/>
            </w:tcBorders>
          </w:tcPr>
          <w:p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44</w:t>
            </w:r>
          </w:p>
        </w:tc>
      </w:tr>
      <w:tr>
        <w:tblPrEx>
          <w:tblLook w:val="0000" w:firstRow="0" w:lastRow="0" w:firstColumn="0" w:lastColumn="0" w:noHBand="0" w:noVBand="0"/>
        </w:tblPrEx>
        <w:tc>
          <w:tcPr>
            <w:tcW w:w="4787" w:type="dxa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Положения об Управлении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4563" w:type="dxa"/>
            <w:gridSpan w:val="3"/>
          </w:tcPr>
          <w:p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>
      <w:pPr>
        <w:pStyle w:val="a3"/>
        <w:jc w:val="both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от 6 октября 2003 года № 131-ФЗ </w:t>
      </w:r>
      <w:r>
        <w:rPr>
          <w:rFonts w:eastAsiaTheme="minorHAnsi"/>
          <w:sz w:val="28"/>
          <w:szCs w:val="28"/>
        </w:rPr>
        <w:t>"Об общих принципах организации местного самоуправления в Российской Федерации", Уставом городского округа Анадырь,</w:t>
      </w:r>
    </w:p>
    <w:p>
      <w:pPr>
        <w:pStyle w:val="a3"/>
        <w:jc w:val="both"/>
        <w:rPr>
          <w:sz w:val="28"/>
          <w:szCs w:val="28"/>
        </w:rPr>
      </w:pPr>
    </w:p>
    <w:p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городского округа Анадырь </w:t>
      </w:r>
    </w:p>
    <w:p>
      <w:pPr>
        <w:pStyle w:val="a3"/>
        <w:jc w:val="both"/>
        <w:rPr>
          <w:b/>
          <w:sz w:val="28"/>
          <w:szCs w:val="28"/>
        </w:rPr>
      </w:pPr>
    </w:p>
    <w:p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Р Е Ш И Л</w:t>
      </w:r>
      <w:r>
        <w:rPr>
          <w:sz w:val="28"/>
          <w:szCs w:val="28"/>
        </w:rPr>
        <w:t>:</w:t>
      </w:r>
    </w:p>
    <w:p>
      <w:pPr>
        <w:pStyle w:val="a3"/>
        <w:jc w:val="both"/>
        <w:rPr>
          <w:sz w:val="28"/>
          <w:szCs w:val="28"/>
        </w:rPr>
      </w:pPr>
    </w:p>
    <w:p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прилагаемое Положения об Управлении финансов, экономики и имущественных отношений Администрации городского округа Анадырь.</w:t>
      </w:r>
    </w:p>
    <w:p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с момента его подписания</w:t>
      </w:r>
      <w:r>
        <w:rPr>
          <w:color w:val="000000"/>
          <w:sz w:val="28"/>
          <w:szCs w:val="28"/>
        </w:rPr>
        <w:t>.</w:t>
      </w:r>
    </w:p>
    <w:p>
      <w:pPr>
        <w:ind w:firstLine="708"/>
        <w:jc w:val="both"/>
        <w:rPr>
          <w:color w:val="000000"/>
          <w:sz w:val="28"/>
          <w:szCs w:val="28"/>
        </w:rPr>
      </w:pPr>
    </w:p>
    <w:p>
      <w:pPr>
        <w:ind w:firstLine="708"/>
        <w:jc w:val="both"/>
        <w:rPr>
          <w:color w:val="000000"/>
          <w:sz w:val="28"/>
          <w:szCs w:val="28"/>
        </w:rPr>
      </w:pPr>
    </w:p>
    <w:p>
      <w:pPr>
        <w:ind w:firstLine="708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5637"/>
        <w:gridCol w:w="4394"/>
      </w:tblGrid>
      <w:tr>
        <w:tc>
          <w:tcPr>
            <w:tcW w:w="5637" w:type="dxa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городского округа</w:t>
            </w: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_________________Л.А. Николаев</w:t>
            </w:r>
          </w:p>
        </w:tc>
        <w:tc>
          <w:tcPr>
            <w:tcW w:w="4394" w:type="dxa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</w:t>
            </w: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января 2020 года 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№ 44</w:t>
      </w:r>
    </w:p>
    <w:p>
      <w:pPr>
        <w:tabs>
          <w:tab w:val="left" w:pos="780"/>
        </w:tabs>
        <w:jc w:val="both"/>
        <w:rPr>
          <w:sz w:val="28"/>
          <w:szCs w:val="28"/>
          <w:u w:val="single"/>
        </w:rPr>
        <w:sectPr>
          <w:headerReference w:type="default" r:id="rId8"/>
          <w:pgSz w:w="11906" w:h="16838"/>
          <w:pgMar w:top="851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4"/>
        <w:gridCol w:w="4731"/>
      </w:tblGrid>
      <w:tr>
        <w:tc>
          <w:tcPr>
            <w:tcW w:w="4752" w:type="dxa"/>
          </w:tcPr>
          <w:p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</w:tcPr>
          <w:p>
            <w:pPr>
              <w:pStyle w:val="a3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Утверждено</w:t>
            </w:r>
          </w:p>
          <w:p>
            <w:pPr>
              <w:pStyle w:val="a3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Решением Совета депутатов</w:t>
            </w:r>
          </w:p>
          <w:p>
            <w:pPr>
              <w:pStyle w:val="a3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городского округа Анадырь</w:t>
            </w:r>
          </w:p>
          <w:p>
            <w:pPr>
              <w:pStyle w:val="a3"/>
              <w:jc w:val="right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от 23 января 2020 года № 44</w:t>
            </w:r>
            <w:bookmarkStart w:id="0" w:name="_GoBack"/>
            <w:bookmarkEnd w:id="0"/>
          </w:p>
        </w:tc>
      </w:tr>
    </w:tbl>
    <w:p>
      <w:pPr>
        <w:pStyle w:val="a3"/>
        <w:jc w:val="both"/>
        <w:rPr>
          <w:color w:val="000000"/>
          <w:sz w:val="28"/>
          <w:szCs w:val="28"/>
        </w:rPr>
      </w:pPr>
    </w:p>
    <w:p>
      <w:pPr>
        <w:pStyle w:val="a3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Положение об Управлении финансов, экономики и имущественных отношений Администрации городского округа Анадырь </w:t>
      </w:r>
    </w:p>
    <w:p>
      <w:pPr>
        <w:pStyle w:val="a3"/>
        <w:jc w:val="center"/>
        <w:rPr>
          <w:b/>
          <w:color w:val="000000"/>
          <w:sz w:val="28"/>
          <w:szCs w:val="28"/>
        </w:rPr>
      </w:pPr>
    </w:p>
    <w:p>
      <w:pPr>
        <w:rPr>
          <w:rFonts w:ascii="Arial Narrow" w:eastAsia="Arial" w:hAnsi="Arial Narrow" w:cs="Courier New"/>
          <w:b/>
          <w:bCs/>
        </w:rPr>
      </w:pPr>
    </w:p>
    <w:p>
      <w:pPr>
        <w:shd w:val="clear" w:color="auto" w:fill="FFFFFF"/>
        <w:tabs>
          <w:tab w:val="left" w:pos="230"/>
        </w:tabs>
        <w:ind w:right="2"/>
        <w:jc w:val="center"/>
        <w:rPr>
          <w:b/>
          <w:bCs/>
          <w:spacing w:val="-12"/>
          <w:sz w:val="28"/>
          <w:szCs w:val="28"/>
        </w:rPr>
      </w:pPr>
      <w:r>
        <w:rPr>
          <w:b/>
          <w:bCs/>
          <w:spacing w:val="-22"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2"/>
          <w:sz w:val="28"/>
          <w:szCs w:val="28"/>
        </w:rPr>
        <w:t>Общие положения</w:t>
      </w:r>
    </w:p>
    <w:p>
      <w:pPr>
        <w:shd w:val="clear" w:color="auto" w:fill="FFFFFF"/>
        <w:tabs>
          <w:tab w:val="left" w:pos="230"/>
        </w:tabs>
        <w:ind w:right="2" w:firstLine="709"/>
        <w:jc w:val="center"/>
        <w:rPr>
          <w:sz w:val="28"/>
          <w:szCs w:val="28"/>
        </w:rPr>
      </w:pP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Управление финансов, экономики и имущественных отношений Администрации городского округа Анадырь (далее - Управление) является структурным подразделением Администрации городского округа Анадырь, проводящим единую государственную политику, регулирование в области экономики, финансов, имущественных отношений, координирующим в этих сферах деятельность всех структурных подразделений Администрации городского округа Анадырь.</w:t>
      </w:r>
    </w:p>
    <w:p>
      <w:pPr>
        <w:shd w:val="clear" w:color="auto" w:fill="FFFFFF"/>
        <w:ind w:left="24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подчиняется в своей деятельности Главе Администрации городского округа Анадырь.</w:t>
      </w:r>
    </w:p>
    <w:p>
      <w:pPr>
        <w:shd w:val="clear" w:color="auto" w:fill="FFFFFF"/>
        <w:tabs>
          <w:tab w:val="left" w:pos="10632"/>
        </w:tabs>
        <w:ind w:right="2" w:firstLine="733"/>
        <w:jc w:val="both"/>
        <w:rPr>
          <w:sz w:val="28"/>
          <w:szCs w:val="28"/>
        </w:rPr>
      </w:pPr>
      <w:r>
        <w:rPr>
          <w:sz w:val="28"/>
          <w:szCs w:val="28"/>
        </w:rPr>
        <w:t>1.2. В своей деятельности Управление финансов, экономики и имущественных отношений Администрации городского округа Анадырь руководствуется Конституцией Российской Федерации, федеральными законами, законами Чукотского автономного округа и нормативными правовыми актами органов местного самоуправления городского округа Анадырь, а также настоящим Положением.</w:t>
      </w:r>
    </w:p>
    <w:p>
      <w:pPr>
        <w:shd w:val="clear" w:color="auto" w:fill="FFFFFF"/>
        <w:tabs>
          <w:tab w:val="left" w:pos="1205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Положение об Управлении, структура, предельная штатная численность Управления утверждается решением Совета депутатов городского округа Анадырь.</w:t>
      </w:r>
    </w:p>
    <w:p>
      <w:pPr>
        <w:shd w:val="clear" w:color="auto" w:fill="FFFFFF"/>
        <w:tabs>
          <w:tab w:val="left" w:pos="0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Управление является юридическим лицом, имеет лицевой счет (счета) в Управлении Федерального казначейства по Чукотскому автономному округу, а также иные счета в финансово-кредитных учреждениях, открываемые в соответствии с законодательством Российской Федерации, имеет гербовую печать со своим наименованием, а также соответствующие штампы.</w:t>
      </w:r>
    </w:p>
    <w:p>
      <w:pPr>
        <w:ind w:right="2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Управление, являясь структурным подразделением Администрации городского округа Анадырь, действует на основании общих для организаций данного вида положений федерального законодательства в соответствии с Гражданским </w:t>
      </w:r>
      <w:hyperlink r:id="rId9" w:history="1">
        <w:r>
          <w:rPr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 применительно к казённым учреждениям.</w:t>
      </w:r>
    </w:p>
    <w:p>
      <w:pPr>
        <w:shd w:val="clear" w:color="auto" w:fill="FFFFFF"/>
        <w:tabs>
          <w:tab w:val="left" w:pos="1358"/>
        </w:tabs>
        <w:ind w:left="38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Имущество Управления составляют закрепленные за ним на праве оперативного управления основные и оборотные средства, отражаемые на самостоятельном балансе.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Расходы на содержание Управления осуществляются за счет средств бюджета городского округа Анадырь, направленных на финансирование </w:t>
      </w:r>
      <w:r>
        <w:rPr>
          <w:sz w:val="28"/>
          <w:szCs w:val="28"/>
        </w:rPr>
        <w:lastRenderedPageBreak/>
        <w:t>исполнительных органов местного самоуправления городского округа Анадырь и их структурных подразделений.</w:t>
      </w:r>
    </w:p>
    <w:p>
      <w:pPr>
        <w:shd w:val="clear" w:color="auto" w:fill="FFFFFF"/>
        <w:tabs>
          <w:tab w:val="left" w:pos="1435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1.7 Полное наименование: Управление финансов, экономики и имущественных отношений Администрации городского округа Анадырь.</w:t>
      </w:r>
    </w:p>
    <w:p>
      <w:pPr>
        <w:shd w:val="clear" w:color="auto" w:fill="FFFFFF"/>
        <w:tabs>
          <w:tab w:val="left" w:pos="1498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Юридический адрес: 689000, Чукотский автономный округ, г. Анадырь, ул. Рультытегина д.1.</w:t>
      </w:r>
    </w:p>
    <w:p>
      <w:pPr>
        <w:shd w:val="clear" w:color="auto" w:fill="FFFFFF"/>
        <w:tabs>
          <w:tab w:val="left" w:pos="1498"/>
        </w:tabs>
        <w:ind w:right="2" w:firstLine="709"/>
        <w:jc w:val="both"/>
        <w:rPr>
          <w:sz w:val="28"/>
          <w:szCs w:val="28"/>
        </w:rPr>
      </w:pPr>
    </w:p>
    <w:p>
      <w:pPr>
        <w:shd w:val="clear" w:color="auto" w:fill="FFFFFF"/>
        <w:tabs>
          <w:tab w:val="left" w:pos="1498"/>
        </w:tabs>
        <w:ind w:right="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Основные задачи Управления</w:t>
      </w:r>
    </w:p>
    <w:p>
      <w:pPr>
        <w:shd w:val="clear" w:color="auto" w:fill="FFFFFF"/>
        <w:tabs>
          <w:tab w:val="left" w:pos="1498"/>
        </w:tabs>
        <w:ind w:right="2" w:firstLine="709"/>
        <w:jc w:val="both"/>
        <w:rPr>
          <w:sz w:val="28"/>
          <w:szCs w:val="28"/>
        </w:rPr>
      </w:pPr>
    </w:p>
    <w:p>
      <w:pPr>
        <w:shd w:val="clear" w:color="auto" w:fill="FFFFFF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Управления являются:</w:t>
      </w:r>
    </w:p>
    <w:p>
      <w:pPr>
        <w:shd w:val="clear" w:color="auto" w:fill="FFFFFF"/>
        <w:tabs>
          <w:tab w:val="left" w:pos="1517"/>
        </w:tabs>
        <w:spacing w:after="120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В сфере финансов: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осуществлении единой государственной финансовой, бюджетной и налоговой политики, координации деятельности в этой сфере иных органов местного самоуправления городского округа Анадырь;</w:t>
      </w:r>
    </w:p>
    <w:p>
      <w:pPr>
        <w:shd w:val="clear" w:color="auto" w:fill="FFFFFF"/>
        <w:ind w:left="82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мобилизация финансовых ресурсов и финансирование мероприятий, предусмотренных бюджетом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>
        <w:rPr>
          <w:bCs/>
          <w:sz w:val="28"/>
          <w:szCs w:val="28"/>
        </w:rPr>
        <w:t xml:space="preserve">обеспечение методического руководства в области бюджетного планирования, бюджетного учета и отчетности </w:t>
      </w:r>
      <w:r>
        <w:rPr>
          <w:sz w:val="28"/>
          <w:szCs w:val="28"/>
        </w:rPr>
        <w:t>в соответствии с полномочиями, определенными законодательством Российской Федерации;</w:t>
      </w:r>
    </w:p>
    <w:p>
      <w:pPr>
        <w:ind w:right="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контроль 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>
      <w:pPr>
        <w:ind w:right="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непосредственное формирование проекта бюджета городского округа Анадырь и изменений в него; </w:t>
      </w:r>
    </w:p>
    <w:p>
      <w:pPr>
        <w:ind w:right="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исполнение бюджета городского округа Анадырь;</w:t>
      </w:r>
    </w:p>
    <w:p>
      <w:pPr>
        <w:ind w:right="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составление отчета об исполнении бюджета городского округа Анадырь;</w:t>
      </w:r>
    </w:p>
    <w:p>
      <w:pPr>
        <w:shd w:val="clear" w:color="auto" w:fill="FFFFFF"/>
        <w:ind w:left="82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муниципальным долгом городского округа Анадырь и осуществление мер по его погашению и обслуживанию.</w:t>
      </w:r>
    </w:p>
    <w:p>
      <w:pPr>
        <w:shd w:val="clear" w:color="auto" w:fill="FFFFFF"/>
        <w:tabs>
          <w:tab w:val="left" w:pos="1517"/>
        </w:tabs>
        <w:spacing w:before="254" w:after="120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В сфере экономики:</w:t>
      </w:r>
    </w:p>
    <w:p>
      <w:pPr>
        <w:shd w:val="clear" w:color="auto" w:fill="FFFFFF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проведение экономической политики, направленной на обеспечение устойчивого развития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анализа и прогнозирования социально-экономического развития городского округа Анадырь;</w:t>
      </w:r>
    </w:p>
    <w:p>
      <w:pPr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координация осуществления государственной политики в сфере развития и поддержки малого и среднего предпринимательства, функционирования потребительского рынка, закупок товаров, работ и услуг для муниципальных нужд городского округа Анадырь. </w:t>
      </w:r>
    </w:p>
    <w:p>
      <w:pPr>
        <w:shd w:val="clear" w:color="auto" w:fill="FFFFFF"/>
        <w:spacing w:after="120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В сфере имущественных отношений:</w:t>
      </w:r>
    </w:p>
    <w:p>
      <w:pPr>
        <w:shd w:val="clear" w:color="auto" w:fill="FFFFFF"/>
        <w:ind w:left="14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единой государственной политики по управлению и распоряжению муниципальной собственностью в области земельных отношений на территории городского округа Анадырь;</w:t>
      </w:r>
    </w:p>
    <w:p>
      <w:pPr>
        <w:shd w:val="clear" w:color="auto" w:fill="FFFFFF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формирование системы контроля за использованием муниципального имущества;</w:t>
      </w:r>
    </w:p>
    <w:p>
      <w:pPr>
        <w:shd w:val="clear" w:color="auto" w:fill="FFFFFF"/>
        <w:ind w:left="22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защита имущественных интересов городского округа Анадырь, правовое обеспечение процессов приватизации, управления муниципальной собственностью;</w:t>
      </w:r>
    </w:p>
    <w:p>
      <w:pPr>
        <w:shd w:val="clear" w:color="auto" w:fill="FFFFFF"/>
        <w:ind w:left="22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координация деятельности структурных подразделений Администрации городского округа Анадырь, муниципальных учреждений и предприятий при управлении муниципальной собственностью, взаимодействие по этим вопросам с органами государственной власти.</w:t>
      </w:r>
    </w:p>
    <w:p>
      <w:pPr>
        <w:shd w:val="clear" w:color="auto" w:fill="FFFFFF"/>
        <w:spacing w:before="274"/>
        <w:ind w:right="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3. Основные функции Управления</w:t>
      </w:r>
    </w:p>
    <w:p>
      <w:pPr>
        <w:shd w:val="clear" w:color="auto" w:fill="FFFFFF"/>
        <w:spacing w:before="266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В сфере финансовых отношений: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Разработка в соответствии с законодательством основных направлений бюджетной и налоговой политики, прогноза социально-экономического развития городского округа Анадырь и иных документов, предусмотренных нормативными правовыми актами Российской Федерации, Чукотского автономного округа и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Непосредственная разработка проекта решения о бюджете городского округа Анадырь и изменений в него.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 Ведение реестра расходных обязательств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3.1.4. Исполнение бюджета городского округа Анадырь по расходам в порядке, установленном законодательством и приказом Управления.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3.1.5. Составление, утверждение и ведение сводной бюджетной росписи бюджета городского округа Анадырь в порядке, установленном законодательством и приказом Управления.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3.1.6. Составление и ведение кассового плана.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3.1.7. Доведение до главных распорядителей средств бюджета городского округа Анадырь показателей сводной бюджетной росписи бюджета городского округа Анадырь в форме уведомлений о бюджетных ассигнованиях, лимитов бюджетных обязательств.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3.1.8. Ведение учета операций по кассовому исполнению бюджета городского округа Анадырь, составление отчетности об исполнении бюджета городского округа Анадырь, представление отчетности в органы, определенные нормативными правовыми актами Российской Федерации, Чукотского автономного округа и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3.1.9. Открытие в органах федерального казначейства лицевых счетов по учету средств бюджета городского округа Анадырь в соответствии с нормативными правовыми актами Российской Федерации.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3.1.10. Методическое руководство в области бюджетного планирования, направленного на повышение результативности бюджетных расходов, а также в области бюджетного учета и отчетности.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3.1.11. Участие в подготовке предложений по предоставлению Администрацией городского округа Анадырь от имени городского округа Анадырь муниципальных гарантий.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3.1.12. Осуществление в порядке, установленном Администрацией городского округа Анадырь, управления муниципальным долгом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3.1.13. Ведение муниципальной долговой книги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3.1.14. Ведение учета выданных гарантий городского округа Анадырь, исполнения обязательств принципала, обеспеченных гарантиями, а также учет осуществления гарантом платежей по выданным гарантиям.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3.1.15. Представление городского округа Анадырь в договорах о предоставлении средств бюджета городского округа Анадырь на возвратной основе по поручению Администрации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3.1.16. Обеспечение предоставления бюджетных кредитов в пределах бюджетных ассигнований, утвержденных решением Совета депутатов городского округа Анадырь о бюджете городского округа Анадырь, в порядке, установленном бюджетным законодательством Российской Федерации и нормативно-правовыми актами органов местного самоуправления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3.1.17. Реализация права требования от имени городского округа Анадырь возврата (погашения) задолженности юридических лиц, индивидуальных предпринимателей и физических лиц по денежным обязательствам перед городским округом Анадырь.  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3.1.18. Осуществление функций главного распорядителя и получателя средств бюджета городского округа Анадырь в пределах бюджетных ассигнований, предусмотренных на содержание Управления, исполнение других расходных обязательств, относящихся к компетенции Управления.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3.1.19. Ведение сводного перечня главных распорядителей, распорядителей и получателей средств бюджета городского округа Анадырь, главных администраторов и администраторов источников финансирования дефицита бюджета городского округа Анадырь, главных администраторов и администраторов доходов бюджета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3.1.20. Осуществляет полномочия органа внутреннего муниципального финансового контроля:</w:t>
      </w:r>
    </w:p>
    <w:p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 соблюдением бюджетного законодательства Российской Федерации и иных нормативных правовых актов, регулирующих бюджетные правоотношения;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 полнотой и достоверностью отчетности о реализации муниципальных программ, в том числе отчетности об исполнении муниципальных заданий.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3.1.21. На основании и во исполнение Бюджетного </w:t>
      </w:r>
      <w:hyperlink r:id="rId10" w:history="1">
        <w:r>
          <w:rPr>
            <w:sz w:val="28"/>
            <w:szCs w:val="28"/>
          </w:rPr>
          <w:t>кодекса</w:t>
        </w:r>
      </w:hyperlink>
      <w:r>
        <w:rPr>
          <w:sz w:val="28"/>
          <w:szCs w:val="28"/>
        </w:rPr>
        <w:t xml:space="preserve"> Российской Федерации принятие приказов по: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установлению, детализации и определению порядка применения бюджетной классификации Российской Федерации в части, относящейся к бюджету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установлению порядка взыскания остатков непогашенных бюджетных кредитов, предоставленных из бюджета городского округа Анадырь, в соответствии с общими требованиями, определяемыми Министерством финансов Российской Федерации;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установлению порядка и методики планирования бюджетных ассигнований;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установлению порядка санкционирования оплаты денежных обязательств;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установлению порядка составления и ведения бюджетных росписей главных распорядителей (распорядителей) средств бюджета городского округа Анадырь, включая внесение изменений в них;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установлению порядка исполнения бюджета городского округа Анадырь по расходам, по источникам финансирования дефицита бюджета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установлению порядка составления и ведения кассового плана, а также состава и сроков представления главными распорядителями средств бюджета городского округа Анадырь, главными администраторами доходов бюджета городского округа Анадырь, главными администраторами источников финансирования дефицита бюджета городского округа Анадырь сведений, необходимых для составления и ведения кассового плана;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установлению порядка завершения операций по исполнению бюджета городского округа Анадырь в текущем финансовом году;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иных приказов, принятие которых установлено требованиями Бюджетного кодекса Российской Федерации.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3.1.22. Разрабатывает прогноз основных параметров бюджета городского округа Анадырь.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3.1.23. Формирует и ведет Сводный реестр участников бюджетного процесса, а также юридических лиц, не являющихся участниками бюджетного процесса.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3.1.24. Устанавливает порядок учета бюджетных обязательств городского округа Анадырь.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3.1.25. Осуществляет внутренний муниципальный финансовый контроль при санкционировании операций: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непревышением</w:t>
      </w:r>
      <w:proofErr w:type="spellEnd"/>
      <w:r>
        <w:rPr>
          <w:sz w:val="28"/>
          <w:szCs w:val="28"/>
        </w:rPr>
        <w:t xml:space="preserve"> суммы по операции над лимитами бюджетных обязательств и (или) бюджетными ассигнованиями;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наличием документов, подтверждающих возникновение денежного обязательства, подлежащего оплате за счет средств бюджета городского округа;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3.1.26. Осуществляет контроль в сфере закупок товаров, работ, услуг для обеспечения государственных и муниципальных нужд в отношении муниципальных заказчиков и муниципальных бюджетных учреждений городского округа в пределах полномочий, предусмотренных частью 5 статьи </w:t>
      </w:r>
      <w:r>
        <w:rPr>
          <w:sz w:val="28"/>
          <w:szCs w:val="28"/>
        </w:rPr>
        <w:lastRenderedPageBreak/>
        <w:t>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3.1.27. Разрабатывает порядок формирования и ведения реестра источников доходов бюджета городского округа Анадырь, формирует и ведет реестр источников доходов бюджета городского округа Анадырь.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3.1.28. Размещает и предоставляет информацию на едином портале бюджетной системы Российской Федерации в части информации финансового органа городского округа Анадырь. 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3.1.29. Осуществляет иные полномочия в соответствии с бюджетным законодательством Российской Федерации, Чукотского автономного округа, нормативными правовыми актами органов местного самоуправления городского округа Анадырь.</w:t>
      </w:r>
    </w:p>
    <w:p>
      <w:pPr>
        <w:shd w:val="clear" w:color="auto" w:fill="FFFFFF"/>
        <w:tabs>
          <w:tab w:val="left" w:pos="1526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В сфере экономики:</w:t>
      </w:r>
    </w:p>
    <w:p>
      <w:pPr>
        <w:shd w:val="clear" w:color="auto" w:fill="FFFFFF"/>
        <w:tabs>
          <w:tab w:val="left" w:pos="1526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 Разработка мероприятий и проведение государственной политики, направленной на обеспечение устойчивого развития города Анадыря, включая разработку совместно с заинтересованными органами исполнительной власти основных принципов региональной экономической политики.</w:t>
      </w:r>
    </w:p>
    <w:p>
      <w:pPr>
        <w:shd w:val="clear" w:color="auto" w:fill="FFFFFF"/>
        <w:tabs>
          <w:tab w:val="left" w:pos="1411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 Анализ экономического положения городского округа Анадырь и определение на его основе принципов и методов регулирования в социально-экономической сфере.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Организация и координация разработки комплексного прогноза социально-экономического развития городского округа Анадырь, отраслей и секторов экономики на краткосрочный, среднесрочный и долгосрочный периоды.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3.2.4. Участие в проведении анализа деятельности муниципальных предприятий и организаций на территории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3.2.5. Содействие созданию на территории городского округа Анадырь предприятий различных форм собственности.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3.2.6. Осуществление реализации политики городского округа Анадырь в сфере поддержки предпринимательства и малого бизнеса. 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3.2.7. Содействие развитию в городском округе Анадырь благоприятных условий для развития инвестиционной деятельности, осуществляемой в форме капитальных вложений.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3.2.8. Осуществление организационно-методического руководства и координация работы по формированию и реализации муниципальных программ, формирование в установленном порядке перечня муниципальных программ, предусматриваемых к финансированию за счет средств бюджета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3.2.9. Проведение анализа состояния оплаты труда в городском округе Анадырь по отраслям и секторам экономики и социальной сферы и подготовка предложений по совершенствованию системы оплаты труда работников организаций, финансируемых из средств бюджета городского округа Анадырь, а также работников муниципальных предприятий.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3.2.10. Определение размеров и условий оплаты труда работников муниципальных предприятий.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3.2.11. Определение удобного для населения режима работы муниципальных предприятий.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3.2.12. Разработка административных регламентов исполнения муниципальных функций и предоставления муниципальных услуг, относящихся к деятельности Управления.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3.2.13. Экспертиза тарифов на услуги, предоставляемые муниципальными предприятиями на территории городского округа Анадырь, если иное не предусмотрено федеральными законами; 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3.2.14. Осуществление сбора информации от организаций коммунального комплекса, предусмотренной действующим законодательством.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3.2.15. Осуществление согласования в порядке, установленном федеральным законом, нормативными правовыми актами Чукотского автономного округа, цены на услуги специализированных служб по вопросам похоронного дела при погребении умерших.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3.2.16. Определение размера платы за пользование жилым помещением (платы за наем), платы за содержание и ремонт жилого помещения для нанимателей жилых помещений по договорам социального найма жилых помещений государственного или муниципального жилищного фонда и размер платы за содержание и ремонт жилого помещения для собственников жилых помещений, которые не приняли решение о выборе способа управления многоквартирным домом.</w:t>
      </w:r>
    </w:p>
    <w:p>
      <w:pPr>
        <w:shd w:val="clear" w:color="auto" w:fill="FFFFFF"/>
        <w:tabs>
          <w:tab w:val="left" w:pos="1627"/>
        </w:tabs>
        <w:ind w:left="101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3.2.17. Осуществление других функций в соответствии с законодательством Российской Федерации и законодательством Чукотского автономного округа, нормативно-правовыми актами городского округа Анадырь.</w:t>
      </w:r>
    </w:p>
    <w:p>
      <w:pPr>
        <w:shd w:val="clear" w:color="auto" w:fill="FFFFFF"/>
        <w:tabs>
          <w:tab w:val="left" w:pos="1627"/>
        </w:tabs>
        <w:ind w:left="101" w:right="2" w:firstLine="608"/>
        <w:jc w:val="both"/>
        <w:rPr>
          <w:sz w:val="28"/>
          <w:szCs w:val="28"/>
        </w:rPr>
      </w:pPr>
      <w:r>
        <w:rPr>
          <w:sz w:val="28"/>
          <w:szCs w:val="28"/>
        </w:rPr>
        <w:t>3.3. В сфере имущественных отношений: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3.3.1. Осуществление от имени городского округа Анадырь в пределах своих полномочий управления и распоряжения муниципальным имуществом городского округа Анадырь.</w:t>
      </w:r>
    </w:p>
    <w:p>
      <w:pPr>
        <w:shd w:val="clear" w:color="auto" w:fill="FFFFFF"/>
        <w:tabs>
          <w:tab w:val="left" w:pos="1375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3.3.2.</w:t>
      </w:r>
      <w:r>
        <w:rPr>
          <w:sz w:val="28"/>
          <w:szCs w:val="28"/>
        </w:rPr>
        <w:tab/>
        <w:t>Организация учета муниципального имущества и ведение его реестра в порядке, установленном нормативными правовыми актами Российской Федерации, Чукотского автономного округа и городского округа Анадырь, инвентаризация объектов муниципальной собственности и контроль за их использованием.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 Осуществление от имени городского округа Анадырь, в соответствии с решениями Администрации городского округа Анадырь, юридических действий, связанных с приобретением имущества в муниципальную собственность городского округа Анадырь, в том числе передаваемого в порядке дарения, пожертвования или наследования.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3.3.4. Осуществление передачи муниципального имущества, находящегося в собственности городского округа Анадырь, в федеральную и </w:t>
      </w:r>
      <w:r>
        <w:rPr>
          <w:sz w:val="28"/>
          <w:szCs w:val="28"/>
        </w:rPr>
        <w:lastRenderedPageBreak/>
        <w:t>окружную собственность или собственность других муниципальных образований в пределах своих полномочий.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3.3.5. Обеспечение государственной регистрации права собственности городского округа Анадырь на недвижимое имущество, составляющее казну городского округа Анадырь, и сделок с ним, а также права собственности городского округа Анадырь на земельные участки, которое признается (возникает) в соответствии с законодательством Российской Федерации.</w:t>
      </w:r>
    </w:p>
    <w:p>
      <w:pPr>
        <w:shd w:val="clear" w:color="auto" w:fill="FFFFFF"/>
        <w:tabs>
          <w:tab w:val="left" w:pos="1426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3.3.6. Подготовка предложений по внесению изменений в уставы муниципальных унитарных предприятий городского округа Анадырь.</w:t>
      </w:r>
    </w:p>
    <w:p>
      <w:pPr>
        <w:shd w:val="clear" w:color="auto" w:fill="FFFFFF"/>
        <w:tabs>
          <w:tab w:val="left" w:pos="1361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3.3.7.</w:t>
      </w:r>
      <w:r>
        <w:rPr>
          <w:sz w:val="28"/>
          <w:szCs w:val="28"/>
        </w:rPr>
        <w:tab/>
        <w:t>Согласование принятия решений по продаже, передаче в залог, в аренду, внесения в качестве вклада в уставный (складочный) капитал хозяйственных обществ и товариществ, принадлежащего муниципальным унитарным предприятиям городского округа Анадырь на праве хозяйственного ведения недвижимого имущества или распоряжения ими указанным имуществом иным способом.</w:t>
      </w:r>
    </w:p>
    <w:p>
      <w:pPr>
        <w:shd w:val="clear" w:color="auto" w:fill="FFFFFF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3.3.8. Назначение и проведение проверок, контроль за деятельностью муниципальных организаций, а также иных юридических лиц по вопросам использования и сохранности муниципального имущества.</w:t>
      </w:r>
    </w:p>
    <w:p>
      <w:pPr>
        <w:shd w:val="clear" w:color="auto" w:fill="FFFFFF"/>
        <w:tabs>
          <w:tab w:val="left" w:pos="1447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3.3.9. Обеспечение защиты имущественных прав и интересов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3.3.10. Управление и распоряжение муниципальным имуществом, составляющим казну городского округа Анадырь, в том числе: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передача муниципального имущества казны городского округа Анадырь в аренду, безвозмездное пользование, залог, доверительное управление, заключение соответствующих договоров;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торгов на право заключения договоров аренды, безвозмездного пользования, доверительного управления муниципальным имуществом, иных договоров, предусматривающих переход прав владения и (или) пользования в отношении муниципального имущества казны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исполнения законодательства об оценочной деятельности в случае вовлечения в сделку муниципального имущества казны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бюджетного учета муниципального имущества казны городского округа Анадырь, в том числе оформление выбытия (списания);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информации о составе муниципального имущества казны городского округа Анадырь, подлежащего сдаче в аренду в соответствии с федеральным законодательством;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государственной регистрации сделок с муниципальным имуществом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приватизация объектов муниципальной собственности, акций акционерных обществ, созданных в процессе приватизации).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3.3.11. Осуществление от имени городского округа Анадырь отдельных полномочий собственника имущества муниципальных унитарных (казенных) предприятий городского округа Анадырь, в том числе: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-осуществление в соответствии с решениями Администрации городского округа Анадырь необходимых юридических действий, связанных с созданием, реорганизацией и ликвидацией муниципальных унитарных (казенных) предприятий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-формирование в соответствии с решениями Администрации городского округа Анадырь уставных фондов муниципальных унитарных предприятий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закрепление муниципального имущества на праве хозяйственного ведения (оперативного управления) за муниципальными унитарными (казенными) предприятиями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контроля за перечислением в бюджет городского округа Анадырь части прибыли, остающейся у муниципальных унитарных предприятий после уплаты налогов и иных обязательных платежей, в порядке, размерах и в сроки, определенные нормативно правовыми актами органов местного самоуправления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участие в пределах своей компетенции в разработке и выполнении мероприятий по предупреждению несостоятельности (банкротства) муниципальных предприятий городского округа Анадырь и осуществление иных полномочий собственника имущества должника - муниципального унитарного предприятия в соответствии с Федеральным </w:t>
      </w:r>
      <w:hyperlink r:id="rId11" w:history="1">
        <w:r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26 октября 2002 года № 127-ФЗ "О несостоятельности (банкротстве)";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юридических действий по изъятию у казенных предприятий городского округа Анадырь излишнего, неиспользуемого или используемого не по назначению муниципального имущества.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3.3.12. Осуществление согласования: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сделок с недвижимым имуществом, движимым имуществом (транспортными средствами), находящимся в хозяйственном ведении (оперативном управлении) муниципальных унитарных (казенных) предприятий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распоряжения муниципальными унитарными (казенными) предприятиями городского округа Анадырь вкладами (долями) в уставном капитале хозяйственных обществ, а также принадлежащими им акциями;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участия муниципальных унитарных (казенных) предприятий городского округа Анадырь в коммерческих и некоммерческих организациях, а также заключения ими договоров простого товарищества;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совершения муниципальными унитарными (казенными) предприятиями городского округа Анадырь сделок, связанных с предоставлением займов, поручительств, получением банковских гарантий, другими обременениями, уступкой требований, переводом долга;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заимствований муниципальными унитарными предприятиями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совершения муниципальными унитарными (казенными) предприятиями крупных сделок, а также сделок, в совершении которых имеется заинтересованность руководителя муниципального предприятия;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списания с баланса муниципальных унитарных (казенных) предприятий недвижимого имущества и транспортных средств;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уставов (положений) муниципальных учреждений городского округа Анадырь, а также вносимых в них изменений;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создания муниципальными учреждениями филиалов и представительств;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-списания с баланса муниципальных учреждений городского округа Анадырь основных средств и нематериальных активов, а также решений о безвозмездной передаче имущества с баланса на баланс муниципальных учреждений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сделок с недвижимым имуществом, а также особо ценным движимым имуществом, закрепленным за бюджетными и автономными учреждениями городского округа Анадырь учредителем или приобретенным ими за счет средств бюджета городского округа Анадырь, выделенных на приобретение этого имущества;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-отнесения имущества муниципальных бюджетных и автономных учреждений городского округа Анадырь к составу особо ценного движимого имущества и об исключении из состава особо ценного движимого имущества объектов, закрепленных за ними на праве оперативного управления;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передаточных актов или разделительных балансов муниципальных учреждений;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промежуточных и окончательных ликвидационных балансов муниципальных учреждений;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решений об одобрении сделок с имуществом муниципальных бюджетных и автономных учреждений городского округа Анадырь, в совершении которых имеется соответственно конфликт интересов или заинтересованность.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3.3.13. Осуществление в порядке, установленном нормативно-правовым актом органа местного самоуправления городского округа Анадырь, от имени городского округа Анадырь отдельных полномочий собственника имущества муниципальных (казенных, бюджетных, автономных) учреждений городского округа Анадырь, в том числе: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совместно с органами местного самоуправления городского округа Анадырь предложений о создании, реорганизации и ликвидации муниципальных учреждений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закрепление в соответствии с решениями Администрации городского округа Анадырь муниципального имущества на праве оперативного управления за муниципальными учреждениями и органами местного самоуправления городского округа Анадырь и их структурными подразделениями имущества;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в соответствии с решениями Администрации городского округа Анадырь юридических действий по изъятию излишнего, неиспользуемого или используемого не по назначению муниципального имущества, закрепленного за муниципальными учреждениями на праве оперативного управления;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осуществление в соответствии с решениями Администрации городского округа Анадырь юридических действий по распоряжению недвижимым имуществом и особо ценным движимым имуществом, закрепленным на праве оперативного управления за муниципальными бюджетными, автономными учреждениями;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мероприятий по контролю за использованием по назначению и сохранностью муниципального имущества, переданного в оперативное управление муниципальным учреждениям городского округа Анадырь или приобретенного ими за счет средств бюджета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3.3.15. Осуществление от имени городского округа Анадырь прав акционера (участника) хозяйственных обществ, акции (доли) которых находятся в собственности городского округа Анадырь, в том числе: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на основании решений Администрации городского округа Анадырь функций учредителя (участника) хозяйственных обществ, а также юридических действий по внесению вкладов городского округа Анадырь в уставные фонды хозяйственных обществ;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позиции акционера (городского округа Анадырь) по вопросам повестки общего собрания акционеров;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предъявление в порядке, установленном законодательством Российской Федерации об акционерных обществах, требований о созыве и проведении внеочередного общего собрания акционеров;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и направление в акционерные общества предложений в повестку общих собраний акционеров;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доверенностей и директив представителям интересов городского округа Анадырь для голосования на общих собраниях акционеров акционерных обществ с участием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заключений о целесообразности продажи, передачи в залог, доверительное управление, мены находящихся в собственности городского округа Анадырь акций (долей) хозяйственных обществ.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3.3.16. Осуществление в соответствии с законодательством Российской Федерации приватизации (продажи) муниципального имущества городского округа Анадырь, в том числе: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проекта плана (программы) приватизации муниципального имущества на соответствующий год, изменений к нему и организация его выполнения;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мероприятий и юридических действий по подготовке муниципальных унитарных предприятий и иных объектов муниципального имущества к приватизации, в том числе проведение конкурсов по отбору аудиторских организаций для аудита результатов инвентаризации и бухгалтерской документации муниципальных предприятий городского округа Анадырь, подлежащих приватизации.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3.3.17. Утверждение передаточных актов при приватизации муниципального предприятия путем преобразования в открытое акционерное </w:t>
      </w:r>
      <w:r>
        <w:rPr>
          <w:sz w:val="28"/>
          <w:szCs w:val="28"/>
        </w:rPr>
        <w:lastRenderedPageBreak/>
        <w:t>общество, общество с ограниченной ответственностью или продажи имущественного комплекса предприятия по конкурсу.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3.3.18. Осуществление от имени городского округа Анадырь функций учредителя (участника) открытых акционерных обществ, обществ с ограниченной ответственностью, создаваемых посредством приватизации муниципальных унитарных предприятий.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3.3.19. Разработка и утверждение документов по приватизации (продаже) муниципального имущества городского округа Анадырь в порядке, установленном законодательством Российской Федерации о приватизации государственного имущества.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3.3.20. Определение в соответствии с законодательством Российской Федерации об оценочной деятельности рыночной стоимости муниципального имущества городского округа Анадырь, подлежащего приватизации, установление начальной цены продажи муниципального имущества, величины ее повышения (снижения), размера задатка, а также иных существенных условий аукционов и конкурсов при приватизации муниципального имущества.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3.3.21. Организация и проведение торгов по продаже муниципального имущества городского округа Анадырь в соответствии с решениями об условиях приватизации (продажи муниципального имущества).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3.3.22. Опубликование информационных сообщений о продаже муниципального имущества и информации о результатах сделок по продаже муниципального имущества в средствах массовой информации.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3.3.23. Подготовка и заключение договоров купли-продажи муниципального имущества городского округа Анадырь, включая земельные участки.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3.3.24. Осуществление контроля за выполнением покупателями условий договоров купли-продажи муниципального имущества и своевременным перечислением в бюджет городского округа Анадырь средств от продажи муниципального имущества.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3.3.25. Выполнение предусмотренных законодательством Российской Федерации иных функций продавца (специализированного учреждения по продаже) муниципального имущества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3.3.26. Осуществление от имени городского округа Анадырь по решению Администрации городского округа Анадырь управления и распоряжения земельными участками, находящимися в границах городского округа Анадырь (земельными участками, находящимися в собственности городского округа Анадырь, земельными участками, находящимися в государственной собственности), в том числе: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заключение договоров о предоставлении земельных участков в аренду, постоянное (бессрочное) пользование, безвозмездное срочное пользование, а также предоставление в собственность гражданам и юридическим лицам в порядке, установленном законодательством Российской Федерации, Чукотского автономного округа, нормативно-правовыми актами органов местного самоуправления городского округа Анадырь;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определение в соответствии с законодательством Российской Федерации об оценочной деятельности в необходимых случаях рыночной стоимости земельных участков, установление начальной цены продажи земельных участков или начального размера арендной платы, величины их повышения (шага аукциона) при проведении аукционов, а также размера задатка;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существенных условий договоров купли-продажи земельных участков, заключаемых по результатам торгов;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торгов по продаже земельных участков или права на заключение договоров аренды таких земельных участков, а также продажа земельных участков без проведения торгов в порядке и случаях, установленных законодательством Российской Федерации;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подготовка и заключение договоров купли-продажи и аренды земельных участков по результатам торгов;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контроля за надлежащим исполнением покупателями (арендаторами) условий договоров купли-продажи (аренды) земельных участков и своевременным перечислением в бюджет городского округа Анадырь средств от их продажи (аренды);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в установленном порядке и на основании принятых Администрацией городского округа Анадырь решений юридических действий по изъятию земельных участков для муниципальных нужд городского округа Анадырь, в том числе путем выкупа.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3.3.27. Распоряжение земельными участками, государственная собственность на которые не разграничена, в случаях, установленных законодательством Российской Федерации.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3.3.28. Участие в подготовке предложений о выборе земельных участков для строительства, благоустройства, а также установлении границ указанных земельных участков.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3.3.29. Осуществление в пределах своей компетенции муниципального земельного контроля.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3.3.30. Обеспечение изготовления проектов границ земельных участков и подготовка постановления Администрации городского округа Анадырь об их утверждении.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3.3.31. Выступает в качестве заказчика при проведении работ по землеустройству муниципальных земель (организация работ по межеванию, осуществление работ по инвентаризации).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3.3.32. Участвует в разработке (внесении изменений) правил землепользования и застройки территории города, генерального плана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3.3.33. Осуществление администрирования неналоговых доходов бюджета городского округа Анадырь от использования муниципального имущества.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3.3.34. Обеспечение взаимодействия с органами государственной власти Чукотского автономного округа, территориальными органами федеральных органов исполнительной власти, органами местного самоуправления и иными </w:t>
      </w:r>
      <w:r>
        <w:rPr>
          <w:sz w:val="28"/>
          <w:szCs w:val="28"/>
        </w:rPr>
        <w:lastRenderedPageBreak/>
        <w:t>организациями по вопросам приватизации, распоряжения и управления муниципальным имуществом, разграничения собственности на землю, распоряжения земельными участками и иным вопросам, относящимся к компетенции Управления.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3.3.35.  Создание комиссий, в том числе с участием представителей органов государственной власти Чукотского автономного округа, территориальных органов федеральных органов исполнительной власти и иных организаций, по вопросам приватизации, управления распоряжения, обеспечения сохранности муниципального имущества городского округа Анадырь. </w:t>
      </w:r>
    </w:p>
    <w:p>
      <w:pPr>
        <w:shd w:val="clear" w:color="auto" w:fill="FFFFFF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3.3.36. Представление выписок из Реестра муниципального имущества городского округа Анадырь и иной информации, содержащейся в реестровых делах указанного Реестра, в порядке, установленном Администрацией городского округа Анадырь.</w:t>
      </w:r>
    </w:p>
    <w:p>
      <w:pPr>
        <w:shd w:val="clear" w:color="auto" w:fill="FFFFFF"/>
        <w:tabs>
          <w:tab w:val="left" w:pos="1462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3.3.37. Согласование субаренды муниципального имущества, земельных участков и имущественных комплексов.</w:t>
      </w:r>
    </w:p>
    <w:p>
      <w:pPr>
        <w:shd w:val="clear" w:color="auto" w:fill="FFFFFF"/>
        <w:tabs>
          <w:tab w:val="left" w:pos="1462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3.3.38. Разработка предложений по проектам нормативных правовых актов по вопросам управления и распоряжения муниципальным имуществом.</w:t>
      </w:r>
    </w:p>
    <w:p>
      <w:pPr>
        <w:shd w:val="clear" w:color="auto" w:fill="FFFFFF"/>
        <w:tabs>
          <w:tab w:val="left" w:pos="1462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3.3.39. Принятие в пределах своей компетенции и в соответствии с законодательством распоряжений, выдача согласований и предписаний, обязательных для исполнения муниципальными предприятиями, учреждениями, иными организациями города.</w:t>
      </w:r>
    </w:p>
    <w:p>
      <w:pPr>
        <w:shd w:val="clear" w:color="auto" w:fill="FFFFFF"/>
        <w:tabs>
          <w:tab w:val="left" w:pos="0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3.3.40. Выдача в установленном порядке документов и разъяснений по соответствующим запросам органов власти, правоохранительных органов, юридических и физических лиц на основе реестров, архивных и иных документов, находящихся в ведении Управления.</w:t>
      </w:r>
    </w:p>
    <w:p>
      <w:pPr>
        <w:shd w:val="clear" w:color="auto" w:fill="FFFFFF"/>
        <w:tabs>
          <w:tab w:val="left" w:pos="1462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3.3.41. Выявление и постановка на государственных учет объектов бесхозяйного имущества.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3.3.42. Осуществление иных функций в сфере имущественных и земельных отношений в соответствии с законодательством Российской Федерации.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3.4. Кроме этого, Управление осуществляет следующие функции: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3.4.1 Совершение в установленном порядке по поручению Главы Администрации городского округа Анадырь сделок с муниципальным имуществом.</w:t>
      </w:r>
    </w:p>
    <w:p>
      <w:pPr>
        <w:shd w:val="clear" w:color="auto" w:fill="FFFFFF"/>
        <w:tabs>
          <w:tab w:val="left" w:pos="1346"/>
        </w:tabs>
        <w:spacing w:before="7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3.4.2 Подготовка в установленном порядке предложений по совершенствованию федеральных, окружных и муниципальных нормативных правовых актов по вопросам, входящим в компетенцию Управления.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3.4.3. Принятие в пределах своей компетенции и в соответствии с законодательством Российской Федерации, Чукотского автономного округа, приказов и распоряжений Управления, обязательных для исполнения, исполнительными органами местного самоуправления и их структурными подразделениями, муниципальными предприятиями и учреждениями городского округа Анадырь.</w:t>
      </w:r>
    </w:p>
    <w:p>
      <w:pPr>
        <w:shd w:val="clear" w:color="auto" w:fill="FFFFFF"/>
        <w:tabs>
          <w:tab w:val="left" w:pos="1469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3.4.4. Получение на безвозмездной основе в установленном порядке от исполнительных органов государственной власти округа, федеральных органов власти, органов местного самоуправления, государственных организаций и других хозяйствующих субъектов необходимых материалов и сведений по вопросам учёта, управления и распоряжения муниципальной собственностью, приватизации, в том числе годовые отчеты и балансы.</w:t>
      </w:r>
    </w:p>
    <w:p>
      <w:pPr>
        <w:shd w:val="clear" w:color="auto" w:fill="FFFFFF"/>
        <w:tabs>
          <w:tab w:val="left" w:pos="1469"/>
        </w:tabs>
        <w:spacing w:before="7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3.4.5. Представление в соответствии с законодательством интересов городского округа Анадырь в судах общей юрисдикции, арбитражных и третейских судах, в органах прокуратуры, </w:t>
      </w:r>
      <w:r>
        <w:rPr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службах судебных приставов и прочих организациях по вопросам, входящим в компетенцию Управления.</w:t>
      </w:r>
    </w:p>
    <w:p>
      <w:pPr>
        <w:shd w:val="clear" w:color="auto" w:fill="FFFFFF"/>
        <w:tabs>
          <w:tab w:val="left" w:pos="1469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3.4.6. Проведение совещаний с привлечением руководителей и специалистов предприятий и организаций по вопросам, входящим в компетенцию Управления.</w:t>
      </w:r>
    </w:p>
    <w:p>
      <w:pPr>
        <w:shd w:val="clear" w:color="auto" w:fill="FFFFFF"/>
        <w:tabs>
          <w:tab w:val="left" w:pos="1469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3.4.7. Обращение в установленном порядке в органы государственной власти Чукотского автономного округа и в территориальные органы (подразделения) федеральных органов государственной власти, а также в иные организации за предоставлением материалов, необходимых для:</w:t>
      </w:r>
    </w:p>
    <w:p>
      <w:pPr>
        <w:shd w:val="clear" w:color="auto" w:fill="FFFFFF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разработки проекта бюджета городского округа Анадырь;</w:t>
      </w:r>
    </w:p>
    <w:p>
      <w:pPr>
        <w:shd w:val="clear" w:color="auto" w:fill="FFFFFF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составления отчета об исполнении бюджета городского округа Анадырь;</w:t>
      </w:r>
    </w:p>
    <w:p>
      <w:pPr>
        <w:shd w:val="clear" w:color="auto" w:fill="FFFFFF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обоснования выделения средств из бюджета городского округа Анадырь.</w:t>
      </w:r>
    </w:p>
    <w:p>
      <w:pPr>
        <w:shd w:val="clear" w:color="auto" w:fill="FFFFFF"/>
        <w:tabs>
          <w:tab w:val="left" w:pos="709"/>
        </w:tabs>
        <w:ind w:left="22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3.4.8. Запрашивает у организаций данные, необходимые для осуществления контроля за целевым расходованием средств бюджета городского округа Анадырь.</w:t>
      </w:r>
    </w:p>
    <w:p>
      <w:pPr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3.4.9. Организует профессиональную переподготовку работников Управления, повышение их квалификации.</w:t>
      </w:r>
    </w:p>
    <w:p>
      <w:pPr>
        <w:shd w:val="clear" w:color="auto" w:fill="FFFFFF"/>
        <w:tabs>
          <w:tab w:val="left" w:pos="0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3.4.10. Осуществляет иные функции в пределах компетенции Управления.</w:t>
      </w:r>
    </w:p>
    <w:p>
      <w:pPr>
        <w:shd w:val="clear" w:color="auto" w:fill="FFFFFF"/>
        <w:spacing w:before="274"/>
        <w:ind w:right="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4. Права и обязанности Управления</w:t>
      </w:r>
    </w:p>
    <w:p>
      <w:pPr>
        <w:shd w:val="clear" w:color="auto" w:fill="FFFFFF"/>
        <w:tabs>
          <w:tab w:val="left" w:pos="0"/>
        </w:tabs>
        <w:spacing w:before="295"/>
        <w:ind w:left="29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В соответствии с возложенными на него задачами и функциями Управление имеет право:</w:t>
      </w:r>
    </w:p>
    <w:p>
      <w:pPr>
        <w:shd w:val="clear" w:color="auto" w:fill="FFFFFF"/>
        <w:spacing w:before="43"/>
        <w:ind w:left="29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представлять интересы Администрации городского округа Анадырь по вопросам своей компетенции;</w:t>
      </w:r>
    </w:p>
    <w:p>
      <w:pPr>
        <w:shd w:val="clear" w:color="auto" w:fill="FFFFFF"/>
        <w:spacing w:before="36"/>
        <w:ind w:left="22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вносить предложения в Администрацию городского округа Анадырь и Совет депутатов городского округа Анадырь по вопросам, относящимся к его компетенции;</w:t>
      </w:r>
    </w:p>
    <w:p>
      <w:pPr>
        <w:shd w:val="clear" w:color="auto" w:fill="FFFFFF"/>
        <w:ind w:left="29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запрашивать и получать от учреждений, предприятий и организаций необходимую информацию, справочные, аналитические и иные материалы и сведения по вопросам, относящимся к компетенции Управления;</w:t>
      </w:r>
    </w:p>
    <w:p>
      <w:pPr>
        <w:shd w:val="clear" w:color="auto" w:fill="FFFFFF"/>
        <w:ind w:left="29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получать в установленном порядке от отделов и управлений Администрации городского округа Анадырь, предприятий, организаций и </w:t>
      </w:r>
      <w:r>
        <w:rPr>
          <w:sz w:val="28"/>
          <w:szCs w:val="28"/>
        </w:rPr>
        <w:lastRenderedPageBreak/>
        <w:t>учреждений, финансируемых из бюджета городского округа Анадырь, предусмотренную отчётность;</w:t>
      </w:r>
    </w:p>
    <w:p>
      <w:pPr>
        <w:shd w:val="clear" w:color="auto" w:fill="FFFFFF"/>
        <w:spacing w:before="14"/>
        <w:ind w:left="14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вносить предложения о привлечении на договорной основе научных учреждений, специалистов, экспертов для консультаций и изучения проблем, находящихся в ведении Управления;</w:t>
      </w:r>
    </w:p>
    <w:p>
      <w:pPr>
        <w:shd w:val="clear" w:color="auto" w:fill="FFFFFF"/>
        <w:spacing w:before="14"/>
        <w:ind w:left="14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открывать счета в учреждениях Центрального Банка Российской Федерации и </w:t>
      </w:r>
      <w:proofErr w:type="gramStart"/>
      <w:r>
        <w:rPr>
          <w:sz w:val="28"/>
          <w:szCs w:val="28"/>
        </w:rPr>
        <w:t>иных банках</w:t>
      </w:r>
      <w:proofErr w:type="gramEnd"/>
      <w:r>
        <w:rPr>
          <w:sz w:val="28"/>
          <w:szCs w:val="28"/>
        </w:rPr>
        <w:t xml:space="preserve"> и финансово-кредитных учреждениях.</w:t>
      </w:r>
    </w:p>
    <w:p>
      <w:pPr>
        <w:shd w:val="clear" w:color="auto" w:fill="FFFFFF"/>
        <w:tabs>
          <w:tab w:val="left" w:pos="1134"/>
          <w:tab w:val="left" w:pos="1426"/>
        </w:tabs>
        <w:spacing w:before="36"/>
        <w:ind w:left="7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Управление обязано обеспечивать сохранность имеющегося и закрепленного за ним имущества и эффективное использование его по назначению в соответствии с задачами и функциями, определёнными настоящим Положением;</w:t>
      </w:r>
    </w:p>
    <w:p>
      <w:pPr>
        <w:shd w:val="clear" w:color="auto" w:fill="FFFFFF"/>
        <w:tabs>
          <w:tab w:val="left" w:pos="-142"/>
          <w:tab w:val="left" w:pos="9639"/>
        </w:tabs>
        <w:spacing w:before="36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4.3 Управление обязано выполнять поручения Главы Администрации городского округа Анадырь.</w:t>
      </w:r>
    </w:p>
    <w:p>
      <w:pPr>
        <w:shd w:val="clear" w:color="auto" w:fill="FFFFFF"/>
        <w:spacing w:before="295"/>
        <w:ind w:right="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5. Ответственность Управления</w:t>
      </w:r>
    </w:p>
    <w:p>
      <w:pPr>
        <w:shd w:val="clear" w:color="auto" w:fill="FFFFFF"/>
        <w:spacing w:before="281"/>
        <w:ind w:left="7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Отвечает за выполнение возложенных на него задач в соответствии с законодательством Российской Федерации и настоящим Положением.</w:t>
      </w:r>
    </w:p>
    <w:p>
      <w:pPr>
        <w:shd w:val="clear" w:color="auto" w:fill="FFFFFF"/>
        <w:spacing w:before="310"/>
        <w:ind w:right="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6. Руководство и организация работы Управления</w:t>
      </w:r>
    </w:p>
    <w:p>
      <w:pPr>
        <w:shd w:val="clear" w:color="auto" w:fill="FFFFFF"/>
        <w:spacing w:before="288"/>
        <w:ind w:left="14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Управление возглавляет заместитель Главы Администрации городского округа Анадырь - начальник Управления финансов, экономики и имущественных отношений, назначаемый на должность и освобождаемый от должности Главой Администрации городского округа Анадырь в соответствии с законодательством Российской Федерации.</w:t>
      </w:r>
    </w:p>
    <w:p>
      <w:pPr>
        <w:shd w:val="clear" w:color="auto" w:fill="FFFFFF"/>
        <w:tabs>
          <w:tab w:val="left" w:pos="1094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</w:t>
      </w:r>
      <w:r>
        <w:rPr>
          <w:sz w:val="28"/>
          <w:szCs w:val="28"/>
        </w:rPr>
        <w:tab/>
        <w:t>Заместитель Главы Администрации - начальник Управления:</w:t>
      </w:r>
    </w:p>
    <w:p>
      <w:pPr>
        <w:shd w:val="clear" w:color="auto" w:fill="FFFFFF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руководит деятельностью управления и несёт персональную ответственность за выполнение возложенных на Управление задач и функций;</w:t>
      </w:r>
    </w:p>
    <w:p>
      <w:pPr>
        <w:shd w:val="clear" w:color="auto" w:fill="FFFFFF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издает в пределах своей компетенции, в соответствии с действующим законодательством Российской Федерации приказы, распоряжения и дает указания, подлежащие обязательному исполнению сотрудниками Управления, организует и проверяет их исполнение;</w:t>
      </w:r>
    </w:p>
    <w:p>
      <w:pPr>
        <w:shd w:val="clear" w:color="auto" w:fill="FFFFFF"/>
        <w:ind w:left="7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применяет меры поощрения, а также дисциплинарного воздействия к работникам Управления;</w:t>
      </w:r>
    </w:p>
    <w:p>
      <w:pPr>
        <w:shd w:val="clear" w:color="auto" w:fill="FFFFFF"/>
        <w:ind w:left="7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распределяет обязанности между начальниками отделов Управления;</w:t>
      </w:r>
    </w:p>
    <w:p>
      <w:pPr>
        <w:shd w:val="clear" w:color="auto" w:fill="FFFFFF"/>
        <w:ind w:left="7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своим приказом назначает на должность и освобождает от должности в установленном порядке работников Управления, организует их работу;</w:t>
      </w:r>
    </w:p>
    <w:p>
      <w:pPr>
        <w:shd w:val="clear" w:color="auto" w:fill="FFFFFF"/>
        <w:ind w:left="7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заключает договоры в пределах компетенции Управления, выдает доверенности;</w:t>
      </w:r>
    </w:p>
    <w:p>
      <w:pPr>
        <w:shd w:val="clear" w:color="auto" w:fill="FFFFFF"/>
        <w:ind w:left="7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открывает счета, совершает от имени Управления банковские операции, подписывает финансовые документы;</w:t>
      </w:r>
    </w:p>
    <w:p>
      <w:pPr>
        <w:shd w:val="clear" w:color="auto" w:fill="FFFFFF"/>
        <w:ind w:left="43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распоряжается в соответствии с действующим законодательством имуществом, закрепленным за Управлением на праве оперативного управления; </w:t>
      </w:r>
    </w:p>
    <w:p>
      <w:pPr>
        <w:shd w:val="clear" w:color="auto" w:fill="FFFFFF"/>
        <w:ind w:left="43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установленном порядке утверждает Положения структурных подразделений Управления, должностные обязанности сотрудников Управления;</w:t>
      </w:r>
    </w:p>
    <w:p>
      <w:pPr>
        <w:ind w:right="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осуществляет от имени Управления все юридические действия в судах, иных органах государственной власти и организациях без доверенности;</w:t>
      </w:r>
    </w:p>
    <w:p>
      <w:pPr>
        <w:shd w:val="clear" w:color="auto" w:fill="FFFFFF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другие полномочия в соответствии с законодательством Российской Федерации и Чукотского автономного округа.</w:t>
      </w:r>
    </w:p>
    <w:p>
      <w:pPr>
        <w:shd w:val="clear" w:color="auto" w:fill="FFFFFF"/>
        <w:tabs>
          <w:tab w:val="left" w:pos="1116"/>
        </w:tabs>
        <w:spacing w:before="7"/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Во время отсутствия </w:t>
      </w:r>
      <w:proofErr w:type="spellStart"/>
      <w:r>
        <w:rPr>
          <w:sz w:val="28"/>
          <w:szCs w:val="28"/>
        </w:rPr>
        <w:t>ачальника</w:t>
      </w:r>
      <w:proofErr w:type="spellEnd"/>
      <w:r>
        <w:rPr>
          <w:sz w:val="28"/>
          <w:szCs w:val="28"/>
        </w:rPr>
        <w:t xml:space="preserve"> Управления финансов, экономики и имущественных отношений его функции осуществляет заместитель начальника Управления, либо иное уполномоченное лицо.</w:t>
      </w:r>
    </w:p>
    <w:p>
      <w:pPr>
        <w:shd w:val="clear" w:color="auto" w:fill="FFFFFF"/>
        <w:tabs>
          <w:tab w:val="left" w:pos="1188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Заместитель начальника Управления и работники Управления действуют на основании должностных инструкций, утверждаемых начальником Управления.</w:t>
      </w:r>
    </w:p>
    <w:p>
      <w:pPr>
        <w:shd w:val="clear" w:color="auto" w:fill="FFFFFF"/>
        <w:tabs>
          <w:tab w:val="left" w:pos="1188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6.5. Правом распоряжения и правом первой подписи при осуществлении операций со счётом бюджета городского округа Анадырь пользуется начальник Управления и заместитель начальника Управления, а в их отсутствие - иное уполномоченное лицо. Право второй подписи принадлежит заместителю начальника Управления, на которого возложена обязанность ведения бухгалтерского учета, либо иное лицо уполномоченное начальником Управления.</w:t>
      </w:r>
    </w:p>
    <w:p>
      <w:pPr>
        <w:shd w:val="clear" w:color="auto" w:fill="FFFFFF"/>
        <w:tabs>
          <w:tab w:val="left" w:pos="1188"/>
        </w:tabs>
        <w:ind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6.6. Начальник Управления несёт персональную ответственность за создание условий по защите государственной тайны, соблюдение установленных законодательством Российской Федерации ограничений по ознакомлению со сведениями, составляющими государственную тайну.</w:t>
      </w:r>
    </w:p>
    <w:p>
      <w:pPr>
        <w:shd w:val="clear" w:color="auto" w:fill="FFFFFF"/>
        <w:spacing w:before="281"/>
        <w:ind w:right="2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7. Заключительные положения</w:t>
      </w:r>
    </w:p>
    <w:p>
      <w:pPr>
        <w:shd w:val="clear" w:color="auto" w:fill="FFFFFF"/>
        <w:spacing w:before="259"/>
        <w:ind w:left="36" w:right="2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Реорганизация и ликвидация Управления осуществляется на основании и в соответствии действующим законодательством Российской Федерации.</w:t>
      </w:r>
    </w:p>
    <w:p>
      <w:pPr>
        <w:rPr>
          <w:b/>
          <w:bCs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4526894"/>
      <w:docPartObj>
        <w:docPartGallery w:val="Page Numbers (Top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15DC6"/>
    <w:multiLevelType w:val="singleLevel"/>
    <w:tmpl w:val="62B40054"/>
    <w:lvl w:ilvl="0">
      <w:start w:val="12"/>
      <w:numFmt w:val="decimal"/>
      <w:lvlText w:val="3.1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8C47A3E"/>
    <w:multiLevelType w:val="singleLevel"/>
    <w:tmpl w:val="E4529F08"/>
    <w:lvl w:ilvl="0">
      <w:start w:val="3"/>
      <w:numFmt w:val="decimal"/>
      <w:lvlText w:val="7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487C6E"/>
    <w:multiLevelType w:val="singleLevel"/>
    <w:tmpl w:val="97B6ADC4"/>
    <w:lvl w:ilvl="0">
      <w:start w:val="23"/>
      <w:numFmt w:val="decimal"/>
      <w:lvlText w:val="3.2.%1."/>
      <w:legacy w:legacy="1" w:legacySpace="0" w:legacyIndent="89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6E3993"/>
    <w:multiLevelType w:val="singleLevel"/>
    <w:tmpl w:val="18D61472"/>
    <w:lvl w:ilvl="0">
      <w:start w:val="8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E8A6A34"/>
    <w:multiLevelType w:val="singleLevel"/>
    <w:tmpl w:val="21E49FEA"/>
    <w:lvl w:ilvl="0">
      <w:start w:val="39"/>
      <w:numFmt w:val="decimal"/>
      <w:lvlText w:val="3.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BC63C0"/>
    <w:multiLevelType w:val="singleLevel"/>
    <w:tmpl w:val="7BA6150C"/>
    <w:lvl w:ilvl="0">
      <w:start w:val="1"/>
      <w:numFmt w:val="decimal"/>
      <w:lvlText w:val="3.3.%1."/>
      <w:legacy w:legacy="1" w:legacySpace="0" w:legacyIndent="591"/>
      <w:lvlJc w:val="left"/>
      <w:rPr>
        <w:rFonts w:ascii="Arial Narrow" w:hAnsi="Arial Narrow" w:cs="Times New Roman" w:hint="default"/>
      </w:rPr>
    </w:lvl>
  </w:abstractNum>
  <w:abstractNum w:abstractNumId="6" w15:restartNumberingAfterBreak="0">
    <w:nsid w:val="15644301"/>
    <w:multiLevelType w:val="singleLevel"/>
    <w:tmpl w:val="653AF648"/>
    <w:lvl w:ilvl="0">
      <w:start w:val="15"/>
      <w:numFmt w:val="decimal"/>
      <w:lvlText w:val="3.2.%1."/>
      <w:legacy w:legacy="1" w:legacySpace="0" w:legacyIndent="87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83C64F7"/>
    <w:multiLevelType w:val="singleLevel"/>
    <w:tmpl w:val="BCDA823C"/>
    <w:lvl w:ilvl="0">
      <w:start w:val="6"/>
      <w:numFmt w:val="decimal"/>
      <w:lvlText w:val="3.4.%1."/>
      <w:legacy w:legacy="1" w:legacySpace="0" w:legacyIndent="705"/>
      <w:lvlJc w:val="left"/>
      <w:rPr>
        <w:rFonts w:ascii="Arial Narrow" w:hAnsi="Arial Narrow" w:cs="Times New Roman" w:hint="default"/>
      </w:rPr>
    </w:lvl>
  </w:abstractNum>
  <w:abstractNum w:abstractNumId="8" w15:restartNumberingAfterBreak="0">
    <w:nsid w:val="1F7F7DC7"/>
    <w:multiLevelType w:val="singleLevel"/>
    <w:tmpl w:val="180E26C8"/>
    <w:lvl w:ilvl="0">
      <w:start w:val="4"/>
      <w:numFmt w:val="decimal"/>
      <w:lvlText w:val="3.4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03A7756"/>
    <w:multiLevelType w:val="singleLevel"/>
    <w:tmpl w:val="E316628A"/>
    <w:lvl w:ilvl="0">
      <w:start w:val="17"/>
      <w:numFmt w:val="decimal"/>
      <w:lvlText w:val="3.3.%1."/>
      <w:legacy w:legacy="1" w:legacySpace="0" w:legacyIndent="76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14326E7"/>
    <w:multiLevelType w:val="singleLevel"/>
    <w:tmpl w:val="7D409ADC"/>
    <w:lvl w:ilvl="0">
      <w:start w:val="1"/>
      <w:numFmt w:val="decimal"/>
      <w:lvlText w:val="3.2.%1."/>
      <w:legacy w:legacy="1" w:legacySpace="0" w:legacyIndent="662"/>
      <w:lvlJc w:val="left"/>
      <w:rPr>
        <w:rFonts w:ascii="Arial Narrow" w:hAnsi="Arial Narrow" w:cs="Times New Roman" w:hint="default"/>
      </w:rPr>
    </w:lvl>
  </w:abstractNum>
  <w:abstractNum w:abstractNumId="11" w15:restartNumberingAfterBreak="0">
    <w:nsid w:val="375B4AA8"/>
    <w:multiLevelType w:val="singleLevel"/>
    <w:tmpl w:val="90D0E78E"/>
    <w:lvl w:ilvl="0">
      <w:start w:val="8"/>
      <w:numFmt w:val="decimal"/>
      <w:lvlText w:val="3.3.%1."/>
      <w:legacy w:legacy="1" w:legacySpace="0" w:legacyIndent="71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2A44D79"/>
    <w:multiLevelType w:val="singleLevel"/>
    <w:tmpl w:val="B20E4B9C"/>
    <w:lvl w:ilvl="0">
      <w:start w:val="41"/>
      <w:numFmt w:val="decimal"/>
      <w:lvlText w:val="3.2.%1."/>
      <w:legacy w:legacy="1" w:legacySpace="0" w:legacyIndent="77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2D27A42"/>
    <w:multiLevelType w:val="singleLevel"/>
    <w:tmpl w:val="0512DD78"/>
    <w:lvl w:ilvl="0">
      <w:start w:val="6"/>
      <w:numFmt w:val="decimal"/>
      <w:lvlText w:val="7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37210E3"/>
    <w:multiLevelType w:val="multilevel"/>
    <w:tmpl w:val="19448F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50" w:hanging="1245"/>
      </w:pPr>
    </w:lvl>
    <w:lvl w:ilvl="2">
      <w:start w:val="1"/>
      <w:numFmt w:val="decimal"/>
      <w:isLgl/>
      <w:lvlText w:val="%1.%2.%3."/>
      <w:lvlJc w:val="left"/>
      <w:pPr>
        <w:ind w:left="2295" w:hanging="1245"/>
      </w:pPr>
    </w:lvl>
    <w:lvl w:ilvl="3">
      <w:start w:val="1"/>
      <w:numFmt w:val="decimal"/>
      <w:isLgl/>
      <w:lvlText w:val="%1.%2.%3.%4."/>
      <w:lvlJc w:val="left"/>
      <w:pPr>
        <w:ind w:left="2640" w:hanging="1245"/>
      </w:pPr>
    </w:lvl>
    <w:lvl w:ilvl="4">
      <w:start w:val="1"/>
      <w:numFmt w:val="decimal"/>
      <w:isLgl/>
      <w:lvlText w:val="%1.%2.%3.%4.%5."/>
      <w:lvlJc w:val="left"/>
      <w:pPr>
        <w:ind w:left="2985" w:hanging="1245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4230" w:hanging="180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</w:lvl>
  </w:abstractNum>
  <w:abstractNum w:abstractNumId="15" w15:restartNumberingAfterBreak="0">
    <w:nsid w:val="56C05350"/>
    <w:multiLevelType w:val="singleLevel"/>
    <w:tmpl w:val="D35604DE"/>
    <w:lvl w:ilvl="0">
      <w:start w:val="1"/>
      <w:numFmt w:val="decimal"/>
      <w:lvlText w:val="6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7B87657"/>
    <w:multiLevelType w:val="singleLevel"/>
    <w:tmpl w:val="97A4E53C"/>
    <w:lvl w:ilvl="0">
      <w:start w:val="23"/>
      <w:numFmt w:val="decimal"/>
      <w:lvlText w:val="3.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58601B0E"/>
    <w:multiLevelType w:val="singleLevel"/>
    <w:tmpl w:val="2578D870"/>
    <w:lvl w:ilvl="0">
      <w:start w:val="19"/>
      <w:numFmt w:val="decimal"/>
      <w:lvlText w:val="3.3.%1."/>
      <w:legacy w:legacy="1" w:legacySpace="0" w:legacyIndent="71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A095548"/>
    <w:multiLevelType w:val="singleLevel"/>
    <w:tmpl w:val="CBCE48A0"/>
    <w:lvl w:ilvl="0">
      <w:start w:val="21"/>
      <w:numFmt w:val="decimal"/>
      <w:lvlText w:val="3.2.%1."/>
      <w:legacy w:legacy="1" w:legacySpace="0" w:legacyIndent="100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B150AE5"/>
    <w:multiLevelType w:val="singleLevel"/>
    <w:tmpl w:val="356841C0"/>
    <w:lvl w:ilvl="0">
      <w:start w:val="2"/>
      <w:numFmt w:val="decimal"/>
      <w:lvlText w:val="3.1.%1."/>
      <w:legacy w:legacy="1" w:legacySpace="0" w:legacyIndent="597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F6875FA"/>
    <w:multiLevelType w:val="singleLevel"/>
    <w:tmpl w:val="B1E2E234"/>
    <w:lvl w:ilvl="0">
      <w:start w:val="24"/>
      <w:numFmt w:val="decimal"/>
      <w:lvlText w:val="3.1.%1."/>
      <w:legacy w:legacy="1" w:legacySpace="0" w:legacyIndent="784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1ED7DFF"/>
    <w:multiLevelType w:val="singleLevel"/>
    <w:tmpl w:val="CB7ABE08"/>
    <w:lvl w:ilvl="0">
      <w:start w:val="21"/>
      <w:numFmt w:val="decimal"/>
      <w:lvlText w:val="3.3.%1."/>
      <w:legacy w:legacy="1" w:legacySpace="0" w:legacyIndent="100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3770520"/>
    <w:multiLevelType w:val="singleLevel"/>
    <w:tmpl w:val="B888BB40"/>
    <w:lvl w:ilvl="0">
      <w:start w:val="34"/>
      <w:numFmt w:val="decimal"/>
      <w:lvlText w:val="3.2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3AF7812"/>
    <w:multiLevelType w:val="singleLevel"/>
    <w:tmpl w:val="13D8A9DE"/>
    <w:lvl w:ilvl="0">
      <w:start w:val="17"/>
      <w:numFmt w:val="decimal"/>
      <w:lvlText w:val="3.2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643F031C"/>
    <w:multiLevelType w:val="singleLevel"/>
    <w:tmpl w:val="FA508224"/>
    <w:lvl w:ilvl="0">
      <w:start w:val="13"/>
      <w:numFmt w:val="decimal"/>
      <w:lvlText w:val="3.3.%1."/>
      <w:legacy w:legacy="1" w:legacySpace="0" w:legacyIndent="719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7D92F68"/>
    <w:multiLevelType w:val="singleLevel"/>
    <w:tmpl w:val="E4C4F63E"/>
    <w:lvl w:ilvl="0">
      <w:start w:val="2"/>
      <w:numFmt w:val="decimal"/>
      <w:lvlText w:val="3.4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9221ABC"/>
    <w:multiLevelType w:val="singleLevel"/>
    <w:tmpl w:val="BE763A22"/>
    <w:lvl w:ilvl="0">
      <w:start w:val="2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E0748EA"/>
    <w:multiLevelType w:val="singleLevel"/>
    <w:tmpl w:val="E918D71A"/>
    <w:lvl w:ilvl="0">
      <w:start w:val="20"/>
      <w:numFmt w:val="decimal"/>
      <w:lvlText w:val="3.1.%1."/>
      <w:legacy w:legacy="1" w:legacySpace="0" w:legacyIndent="728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6E0E59FF"/>
    <w:multiLevelType w:val="singleLevel"/>
    <w:tmpl w:val="93B40A6C"/>
    <w:lvl w:ilvl="0">
      <w:start w:val="9"/>
      <w:numFmt w:val="decimal"/>
      <w:lvlText w:val="3.1.%1."/>
      <w:legacy w:legacy="1" w:legacySpace="0" w:legacyIndent="712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E307047"/>
    <w:multiLevelType w:val="singleLevel"/>
    <w:tmpl w:val="91FCF0EA"/>
    <w:lvl w:ilvl="0">
      <w:start w:val="2"/>
      <w:numFmt w:val="decimal"/>
      <w:lvlText w:val="1.%1."/>
      <w:legacy w:legacy="1" w:legacySpace="0" w:legacyIndent="432"/>
      <w:lvlJc w:val="left"/>
      <w:rPr>
        <w:rFonts w:ascii="Arial Narrow" w:hAnsi="Arial Narrow" w:cs="Times New Roman" w:hint="default"/>
      </w:rPr>
    </w:lvl>
  </w:abstractNum>
  <w:abstractNum w:abstractNumId="30" w15:restartNumberingAfterBreak="0">
    <w:nsid w:val="6EEC1D80"/>
    <w:multiLevelType w:val="singleLevel"/>
    <w:tmpl w:val="E7D0BAB4"/>
    <w:lvl w:ilvl="0">
      <w:start w:val="1"/>
      <w:numFmt w:val="decimal"/>
      <w:lvlText w:val="8.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717B4B94"/>
    <w:multiLevelType w:val="singleLevel"/>
    <w:tmpl w:val="455EB4AE"/>
    <w:lvl w:ilvl="0">
      <w:start w:val="23"/>
      <w:numFmt w:val="decimal"/>
      <w:lvlText w:val="3.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1FC20E8"/>
    <w:multiLevelType w:val="singleLevel"/>
    <w:tmpl w:val="2E887DB4"/>
    <w:lvl w:ilvl="0">
      <w:start w:val="29"/>
      <w:numFmt w:val="decimal"/>
      <w:lvlText w:val="3.2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36E2431"/>
    <w:multiLevelType w:val="singleLevel"/>
    <w:tmpl w:val="5C405EDE"/>
    <w:lvl w:ilvl="0">
      <w:start w:val="40"/>
      <w:numFmt w:val="decimal"/>
      <w:lvlText w:val="3.3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7845BE8"/>
    <w:multiLevelType w:val="singleLevel"/>
    <w:tmpl w:val="16147E12"/>
    <w:lvl w:ilvl="0">
      <w:start w:val="6"/>
      <w:numFmt w:val="decimal"/>
      <w:lvlText w:val="3.1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9D076C1"/>
    <w:multiLevelType w:val="singleLevel"/>
    <w:tmpl w:val="4EC2F044"/>
    <w:lvl w:ilvl="0">
      <w:start w:val="10"/>
      <w:numFmt w:val="decimal"/>
      <w:lvlText w:val="3.2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"/>
  </w:num>
  <w:num w:numId="4">
    <w:abstractNumId w:val="19"/>
  </w:num>
  <w:num w:numId="5">
    <w:abstractNumId w:val="34"/>
  </w:num>
  <w:num w:numId="6">
    <w:abstractNumId w:val="28"/>
  </w:num>
  <w:num w:numId="7">
    <w:abstractNumId w:val="0"/>
  </w:num>
  <w:num w:numId="8">
    <w:abstractNumId w:val="27"/>
  </w:num>
  <w:num w:numId="9">
    <w:abstractNumId w:val="20"/>
  </w:num>
  <w:num w:numId="10">
    <w:abstractNumId w:val="10"/>
  </w:num>
  <w:num w:numId="11">
    <w:abstractNumId w:val="35"/>
  </w:num>
  <w:num w:numId="12">
    <w:abstractNumId w:val="6"/>
  </w:num>
  <w:num w:numId="13">
    <w:abstractNumId w:val="23"/>
  </w:num>
  <w:num w:numId="14">
    <w:abstractNumId w:val="2"/>
  </w:num>
  <w:num w:numId="15">
    <w:abstractNumId w:val="32"/>
  </w:num>
  <w:num w:numId="16">
    <w:abstractNumId w:val="22"/>
  </w:num>
  <w:num w:numId="17">
    <w:abstractNumId w:val="4"/>
  </w:num>
  <w:num w:numId="18">
    <w:abstractNumId w:val="12"/>
  </w:num>
  <w:num w:numId="19">
    <w:abstractNumId w:val="5"/>
  </w:num>
  <w:num w:numId="20">
    <w:abstractNumId w:val="11"/>
  </w:num>
  <w:num w:numId="21">
    <w:abstractNumId w:val="24"/>
  </w:num>
  <w:num w:numId="22">
    <w:abstractNumId w:val="9"/>
  </w:num>
  <w:num w:numId="23">
    <w:abstractNumId w:val="17"/>
  </w:num>
  <w:num w:numId="24">
    <w:abstractNumId w:val="21"/>
  </w:num>
  <w:num w:numId="25">
    <w:abstractNumId w:val="18"/>
  </w:num>
  <w:num w:numId="26">
    <w:abstractNumId w:val="16"/>
  </w:num>
  <w:num w:numId="27">
    <w:abstractNumId w:val="31"/>
  </w:num>
  <w:num w:numId="28">
    <w:abstractNumId w:val="33"/>
  </w:num>
  <w:num w:numId="29">
    <w:abstractNumId w:val="25"/>
  </w:num>
  <w:num w:numId="30">
    <w:abstractNumId w:val="8"/>
  </w:num>
  <w:num w:numId="31">
    <w:abstractNumId w:val="7"/>
  </w:num>
  <w:num w:numId="32">
    <w:abstractNumId w:val="26"/>
  </w:num>
  <w:num w:numId="33">
    <w:abstractNumId w:val="15"/>
  </w:num>
  <w:num w:numId="34">
    <w:abstractNumId w:val="1"/>
  </w:num>
  <w:num w:numId="35">
    <w:abstractNumId w:val="13"/>
  </w:num>
  <w:num w:numId="36">
    <w:abstractNumId w:val="30"/>
  </w:num>
  <w:num w:numId="37">
    <w:abstractNumId w:val="30"/>
    <w:lvlOverride w:ilvl="0">
      <w:lvl w:ilvl="0">
        <w:start w:val="1"/>
        <w:numFmt w:val="decimal"/>
        <w:lvlText w:val="8.%1."/>
        <w:legacy w:legacy="1" w:legacySpace="0" w:legacyIndent="41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1C388F-9DD8-40E4-BED9-A6628A23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68F9D19BFFEEDCED4AAEC3898003B178ED1DD073DD35B3D26A343BC11y1D9X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2603E82806205904086C95FE071A9CCCABFFA37AC646EC1EE8F2333CC49N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33D51E7560DA56A60E9C50C8E51E0E5FE69C16534262C1B877F4622094683D69C1D6A4D78D8E68LDw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18</Pages>
  <Words>6236</Words>
  <Characters>35550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4</cp:revision>
  <cp:lastPrinted>2020-01-15T03:46:00Z</cp:lastPrinted>
  <dcterms:created xsi:type="dcterms:W3CDTF">2020-01-22T04:47:00Z</dcterms:created>
  <dcterms:modified xsi:type="dcterms:W3CDTF">2020-01-23T22:19:00Z</dcterms:modified>
</cp:coreProperties>
</file>